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EA" w:rsidRDefault="00A91AEA" w:rsidP="00A91AEA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A91AEA" w:rsidRDefault="00A91AEA" w:rsidP="00A91AEA">
      <w:pPr>
        <w:spacing w:after="0" w:line="240" w:lineRule="auto"/>
        <w:ind w:left="-709"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A91AEA" w:rsidRDefault="00A91AEA" w:rsidP="00A91AEA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07.05.2014 №  01-03/16-04</w:t>
      </w:r>
    </w:p>
    <w:p w:rsidR="00A91AEA" w:rsidRDefault="00A91AEA" w:rsidP="00A91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1AEA" w:rsidRDefault="00A91AEA" w:rsidP="00A91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91AEA" w:rsidRDefault="00A91AEA" w:rsidP="00A91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доступа педагогических работников МОУ Сретенской СОШ им. П.И. Батова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A91AEA" w:rsidRDefault="00A91AEA" w:rsidP="00A91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1AE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регламентирует доступ педагогических работников муниципального общеобразовательного учреждения Сретенской средней общеобразовательной школы имени генерала армии П.И. Батова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A91AE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A91AEA" w:rsidRPr="00726DA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DAA">
        <w:rPr>
          <w:rFonts w:ascii="Times New Roman" w:hAnsi="Times New Roman"/>
          <w:sz w:val="24"/>
          <w:szCs w:val="24"/>
        </w:rPr>
        <w:t>Доступ к информационно-телекоммуникационным сетям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трафик.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 заместителем директора по УВР Учреждения.</w:t>
      </w:r>
    </w:p>
    <w:p w:rsidR="00A91AE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Доступ к базам данных</w:t>
      </w:r>
    </w:p>
    <w:p w:rsidR="00A91AEA" w:rsidRPr="00726DA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6DAA">
        <w:rPr>
          <w:rFonts w:ascii="Times New Roman" w:hAnsi="Times New Roman"/>
          <w:i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A91AEA" w:rsidRPr="00726DAA" w:rsidRDefault="00A91AEA" w:rsidP="00A91AE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726DAA">
        <w:rPr>
          <w:rFonts w:ascii="Times New Roman" w:hAnsi="Times New Roman"/>
          <w:i/>
          <w:sz w:val="24"/>
          <w:szCs w:val="24"/>
        </w:rPr>
        <w:t xml:space="preserve">база данных Консультант Плюс; </w:t>
      </w:r>
    </w:p>
    <w:p w:rsidR="00A91AEA" w:rsidRPr="00726DAA" w:rsidRDefault="00A91AEA" w:rsidP="00A91AE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726DAA">
        <w:rPr>
          <w:rFonts w:ascii="Times New Roman" w:hAnsi="Times New Roman"/>
          <w:i/>
          <w:sz w:val="24"/>
          <w:szCs w:val="24"/>
        </w:rPr>
        <w:t>профессиональные базы данных;</w:t>
      </w:r>
    </w:p>
    <w:p w:rsidR="00A91AEA" w:rsidRPr="00726DAA" w:rsidRDefault="00A91AEA" w:rsidP="00A91AE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726DAA">
        <w:rPr>
          <w:rFonts w:ascii="Times New Roman" w:hAnsi="Times New Roman"/>
          <w:i/>
          <w:sz w:val="24"/>
          <w:szCs w:val="24"/>
        </w:rPr>
        <w:t>информационные справочные системы;</w:t>
      </w:r>
    </w:p>
    <w:p w:rsidR="00A91AEA" w:rsidRPr="00726DAA" w:rsidRDefault="00A91AEA" w:rsidP="00A91AE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726DAA">
        <w:rPr>
          <w:rFonts w:ascii="Times New Roman" w:hAnsi="Times New Roman"/>
          <w:i/>
          <w:sz w:val="24"/>
          <w:szCs w:val="24"/>
        </w:rPr>
        <w:t>поисковые системы.</w:t>
      </w:r>
    </w:p>
    <w:p w:rsidR="00A91AEA" w:rsidRPr="00726DA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6DAA">
        <w:rPr>
          <w:rFonts w:ascii="Times New Roman" w:hAnsi="Times New Roman"/>
          <w:i/>
          <w:sz w:val="24"/>
          <w:szCs w:val="24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</w:t>
      </w:r>
      <w:r w:rsidRPr="00726DAA">
        <w:rPr>
          <w:rFonts w:ascii="Times New Roman" w:hAnsi="Times New Roman"/>
          <w:i/>
          <w:sz w:val="24"/>
          <w:szCs w:val="24"/>
        </w:rPr>
        <w:t>«Информационные ресурсы».</w:t>
      </w:r>
      <w:r>
        <w:rPr>
          <w:rFonts w:ascii="Times New Roman" w:hAnsi="Times New Roman"/>
          <w:i/>
          <w:sz w:val="24"/>
          <w:szCs w:val="24"/>
        </w:rPr>
        <w:t xml:space="preserve"> В данном разделе описаны условия и порядок доступа к каждому отдельному электронному ресурсу.</w:t>
      </w:r>
    </w:p>
    <w:p w:rsidR="00A91AE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учебным и методическим материалам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Учебные и методические материалы, размещаемые на официальном сайте Учреждения, находятся в открытом доступе.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библиотечный фонд.</w:t>
      </w:r>
    </w:p>
    <w:p w:rsidR="00A91AEA" w:rsidRDefault="00A91AEA" w:rsidP="00A91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библиотечный фонд, осуществляется библиотекарем.</w:t>
      </w:r>
    </w:p>
    <w:p w:rsidR="00A91AEA" w:rsidRDefault="00A91AEA" w:rsidP="00A91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на который выдаются учебные и методические материалы, определяется библиотекарем с учетом педагогической нагрузки на текущий год учителя.</w:t>
      </w:r>
    </w:p>
    <w:p w:rsidR="00A91AEA" w:rsidRDefault="00A91AEA" w:rsidP="00A91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карточках учета выдачи..</w:t>
      </w:r>
    </w:p>
    <w:p w:rsidR="00A91AEA" w:rsidRDefault="00A91AEA" w:rsidP="00A91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91AE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фондам музея Учреждения.</w:t>
      </w:r>
    </w:p>
    <w:p w:rsidR="00A91AE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A91AEA" w:rsidRDefault="00A91AEA" w:rsidP="00A91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музея Учреждения организованными группами обучающихся под руководством педагогических работников осуществляется по заявке, поданной педагогическим работником (не менее чем за 2 рабочих дня до даты посещения музея) на имя руководителя музея.</w:t>
      </w:r>
    </w:p>
    <w:p w:rsidR="00A91AE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91AEA" w:rsidRDefault="00A91AEA" w:rsidP="00A91AEA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ограничения к учебным кабинетам, актовому залу и иным помещениям и местам проведения занятий во время, определенное в расписании занятий;</w:t>
      </w:r>
    </w:p>
    <w:p w:rsidR="00A91AEA" w:rsidRDefault="00A91AEA" w:rsidP="00A91AEA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учебным кабинетам, актовому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поданной педагогическим работником заявке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копировальной техникой, имеющейся в образовательном учреждении.</w:t>
      </w:r>
    </w:p>
    <w:p w:rsidR="00A91AEA" w:rsidRDefault="00A91AEA" w:rsidP="00A91A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принтерами.</w:t>
      </w:r>
    </w:p>
    <w:p w:rsidR="00A91AEA" w:rsidRDefault="00A91AEA" w:rsidP="00A91A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91AEA" w:rsidRDefault="00A91AEA" w:rsidP="00A91AEA"/>
    <w:p w:rsidR="00FE7FC6" w:rsidRDefault="00FE7FC6"/>
    <w:sectPr w:rsidR="00FE7FC6" w:rsidSect="003B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2068" w:hanging="1500"/>
      </w:pPr>
    </w:lvl>
    <w:lvl w:ilvl="2">
      <w:start w:val="1"/>
      <w:numFmt w:val="decimal"/>
      <w:isLgl/>
      <w:lvlText w:val="%1.%2.%3."/>
      <w:lvlJc w:val="left"/>
      <w:pPr>
        <w:ind w:left="2068" w:hanging="1500"/>
      </w:pPr>
    </w:lvl>
    <w:lvl w:ilvl="3">
      <w:start w:val="1"/>
      <w:numFmt w:val="decimal"/>
      <w:isLgl/>
      <w:lvlText w:val="%1.%2.%3.%4."/>
      <w:lvlJc w:val="left"/>
      <w:pPr>
        <w:ind w:left="2068" w:hanging="1500"/>
      </w:pPr>
    </w:lvl>
    <w:lvl w:ilvl="4">
      <w:start w:val="1"/>
      <w:numFmt w:val="decimal"/>
      <w:isLgl/>
      <w:lvlText w:val="%1.%2.%3.%4.%5."/>
      <w:lvlJc w:val="left"/>
      <w:pPr>
        <w:ind w:left="2068" w:hanging="1500"/>
      </w:pPr>
    </w:lvl>
    <w:lvl w:ilvl="5">
      <w:start w:val="1"/>
      <w:numFmt w:val="decimal"/>
      <w:isLgl/>
      <w:lvlText w:val="%1.%2.%3.%4.%5.%6."/>
      <w:lvlJc w:val="left"/>
      <w:pPr>
        <w:ind w:left="2068" w:hanging="150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91AEA"/>
    <w:rsid w:val="00A91AEA"/>
    <w:rsid w:val="00F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E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2017-02-16T05:39:00Z</dcterms:created>
  <dcterms:modified xsi:type="dcterms:W3CDTF">2017-02-16T05:39:00Z</dcterms:modified>
</cp:coreProperties>
</file>