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 CYR" w:hAnsi="Times New Roman CYR" w:cs="Times New Roman CYR"/>
          <w:b/>
          <w:bCs/>
          <w:color w:val="1C1C1C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C1C1C"/>
          <w:sz w:val="24"/>
          <w:szCs w:val="24"/>
        </w:rPr>
        <w:t>Математика 5 класс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 CYR" w:hAnsi="Times New Roman CYR" w:cs="Times New Roman CYR"/>
          <w:b/>
          <w:bCs/>
          <w:color w:val="1C1C1C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C1C1C"/>
          <w:sz w:val="24"/>
          <w:szCs w:val="24"/>
        </w:rPr>
        <w:t>Пояснительная записка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C1C1C"/>
          <w:sz w:val="24"/>
          <w:szCs w:val="24"/>
          <w:lang w:val="en-US"/>
        </w:rPr>
        <w:t xml:space="preserve">                   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Учебный предмет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Математика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 в неделю по учебному плану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5 часов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Всего количество часов в году по плану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170 часов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5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Менухова тТтьяна Алексеевна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обязательных контрольных работ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14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Учебное пособие для учащихся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Математика, 5: учеб. для общеобразоват. учреждений /[Н. Я. Виленкин, В. И. Жохов, А. С. Чесноков, С. И. Шварцбурд]. – 30-е изд. – М.: Мнемозина, 2014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 от 17 декабря 2010 года,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 xml:space="preserve">  №  1897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ред. Приказов Минобрнауки России от 29.12.2014 </w:t>
      </w:r>
      <w:hyperlink r:id="rId5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N 1644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 31.12.2015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N 1577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Основной образовательной программы Основного общего образования МОУ  Сретенской СОШ им. П.И. Батова,  с учетом авторской программы по математике Н. Я. Виленкин, В. И. Жохов, А. С. Чесноков, С. И. Шварцбурд – сборник рабочих программ 5-6 классы (составитель Т. А. Бурмистрова) - М.:Просвещение 2014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Изучение учебного предмета ориентировано на использование учебника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Математика,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под редакцией Н. Я. Виленкин, В. И. Жохов, А. С. Чесноков, С. И. Шварцбурд, рекомендованного Министерством образования и науки Российской Федерации – М.:Мнемозина, 20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12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по предмету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составлена на основании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календарного учебного графика </w:t>
      </w:r>
      <w:r>
        <w:rPr>
          <w:rFonts w:ascii="Times New Roman CYR" w:hAnsi="Times New Roman CYR" w:cs="Times New Roman CYR"/>
          <w:sz w:val="24"/>
          <w:szCs w:val="24"/>
        </w:rPr>
        <w:t>МОУ  Сретенская СОШ им. П.И. Батова на 2017-2018 учебный год и рассчитана на 5 часов в неделю, 170 часов в год.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Личностные результаты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Чувство гордости за свою Родину, российский народ и историю России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Целостное восприятие окружающего мира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Рефлексивную самооценку, умение анализировать свои действия и управлять ими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Навыки сотрудничества со взрослыми и сверстниками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Установку на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здоровый образ жизни,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наличие мотивации к творческому труду, к работе на результат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Метапредметные результаты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Способность принимать и сохранять цели и задачи учебной деятельности, находить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средства и способы её осуществления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ами</w:t>
      </w:r>
      <w:r>
        <w:rPr>
          <w:rFonts w:ascii="Times New Roman CYR" w:hAnsi="Times New Roman CYR" w:cs="Times New Roman CYR"/>
          <w:sz w:val="24"/>
          <w:szCs w:val="24"/>
        </w:rPr>
        <w:t xml:space="preserve"> выполнения заданий творческого и поискового характера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 CYR" w:hAnsi="Times New Roman CYR" w:cs="Times New Roman CYR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Овладение начальными сведениями о сущности и особенностях объектов и процессов в соответствии с содержанием учебного предмета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Предметные результаты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rPr>
          <w:rFonts w:ascii="Times New Roman CYR" w:hAnsi="Times New Roman CYR" w:cs="Times New Roman CYR"/>
          <w:sz w:val="24"/>
          <w:szCs w:val="24"/>
        </w:rPr>
        <w:br/>
        <w:t>оценки их количественных и пространственных отношений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Овладение основами логического и алгоритмического мышления,</w:t>
      </w:r>
      <w:r>
        <w:rPr>
          <w:rFonts w:ascii="Times New Roman CYR" w:hAnsi="Times New Roman CYR" w:cs="Times New Roman CYR"/>
          <w:sz w:val="24"/>
          <w:szCs w:val="24"/>
        </w:rPr>
        <w:br/>
        <w:t>пространственного воображения и математической речи, основами счёта,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измерения, прикидки результата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>
        <w:rPr>
          <w:rFonts w:ascii="Times New Roman CYR" w:hAnsi="Times New Roman CYR" w:cs="Times New Roman CYR"/>
          <w:color w:val="548DD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записи и выполнения алгоритмов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тем учебного курса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Натуральные числа и шкалы (15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Сложение и вычитание натуральных чисел (22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закрепить и развить навыки сложения и вычитания натуральных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Умножение и деление натуральных чисел (27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Умножение и деление натуральных чисел, свойства умножения. Квадрат и куб числа. Решение текстовых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закрепить и развить навыки арифметических действий с натуральными числами.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больше на... (в...)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меньше на... (в...)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Площади и объемы (12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Вычисления по формулам. Прямоугольник. Площадь прямоугольника. Единицы площадей.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5.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Обыкновенные дроби (23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Цель: познакомить обучающихся с понятием дроби в объеме, достаточном для введения десятичных дробей.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у обучающихся.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Десятичные дроби. Сложение и вычитание десятичных дробей (13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Десятичная дробь. Сравнение, округление, слежение и вычитание десятичных дробей. Решение текстовых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приближенное значение числа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отрабатываются навыки округления десятичных дробей до заданного десятичного разряда.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7.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Умножение и деление десятичных дробей (26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Умножение и деление десятичных дробей. Среднее арифметическое нескольких чисел. Решение текстовых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8.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Инструменты для вычислений и измерений (17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Цель: сформировать умения решать простейшие задачи на проценты, выполнять измерение и построение углов.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 обучающихся важно выработать содержательное понимание смысла термина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процент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Повторение. Решение задач (15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Цель: Повторение, обобщение и систематизация знаний, умений и навыков за курс математики 5 класса.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Учебно – тематический план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829"/>
        <w:gridCol w:w="6082"/>
        <w:gridCol w:w="1276"/>
        <w:gridCol w:w="1702"/>
      </w:tblGrid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Изучаемый материал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Контрольные работы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Площади и объемы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2. Десятичные дроби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Уровень обучения</w:t>
      </w:r>
      <w:r>
        <w:rPr>
          <w:rFonts w:ascii="Times New Roman CYR" w:hAnsi="Times New Roman CYR" w:cs="Times New Roman CYR"/>
          <w:sz w:val="24"/>
          <w:szCs w:val="24"/>
        </w:rPr>
        <w:t xml:space="preserve"> – базовый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Срок реализации рабочей учебной программы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– один учебный год.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 6 класс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Пяснителная записка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Учебный предмет 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Математика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часов в неделю по учебному плану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5 часов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Всего количество часов в году по плану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170 часов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Класс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6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Менухова Татьяна Алексеевна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обязательных контрольных работ 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1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4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Учебное пособие для учащихся </w:t>
      </w: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Матема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тика, 6: учеб. для общеобразоват. учреждений /[Н. Я. Виленкин, В. И. Жохов, А. С. Чесноков, С. И. Шварцбурд]. – 30-е изд. – М.: Мнемозина, 2012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84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Рабочая программа разработана на основе Федерального государственного образовательного стандарта основного общего образования, приказ министерства образования и науки Российской Федерации  от 17 декабря 2010 года,</w:t>
      </w: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 xml:space="preserve">  №  1897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в ред. Приказов Минобрнауки России от 29.12.2014 </w:t>
      </w:r>
      <w:hyperlink r:id="rId7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N 1644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от 31.12.2015 </w:t>
      </w:r>
      <w:hyperlink r:id="rId8" w:history="1">
        <w:r>
          <w:rPr>
            <w:rFonts w:ascii="Times New Roman CYR" w:hAnsi="Times New Roman CYR" w:cs="Times New Roman CYR"/>
            <w:color w:val="0000FF"/>
            <w:sz w:val="24"/>
            <w:szCs w:val="24"/>
            <w:highlight w:val="white"/>
            <w:u w:val="single"/>
          </w:rPr>
          <w:t>N 1577</w:t>
        </w:r>
      </w:hyperlink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highlight w:val="white"/>
          <w:u w:val="single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Основной образовательной программы Основного общего образования МОУ  Сретенской СОШ им. П.И. Батова,  с учетом авторской программы по математике Н. Я. Виленкин, В. И. Жохов, А. С. Чесноков, С. И. Шварцбурд – сборник рабочих программ 5-6 классы (составитель Т. А. Бурмистрова) - М.:Просвещение 2014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Программа по предмету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Математика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составлена на основе календарного учебного графика МОУ  Сретенская СОШ им. П.И. Батова на 2017-2018 учебный год и рассчитана на 5 часов в неделю, 170 часов в год.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Программа обеспечивает ФГОС ОО по математике,  соответствует общему уровню развития и подготовки учащихся данного возраста. 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государственным образовательным стандартом основного общего образования.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Уровень рабочей программы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базовый</w:t>
      </w:r>
    </w:p>
    <w:p w:rsidR="005B1352" w:rsidRDefault="005B1352" w:rsidP="005B135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Предлагаемый курс позволяет обеспечить формирование, как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предметных </w:t>
      </w:r>
      <w:r>
        <w:rPr>
          <w:rFonts w:ascii="Times New Roman CYR" w:hAnsi="Times New Roman CYR" w:cs="Times New Roman CYR"/>
          <w:sz w:val="24"/>
          <w:szCs w:val="24"/>
        </w:rPr>
        <w:t>умений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так и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универсальных учебных действий</w:t>
      </w:r>
      <w:r>
        <w:rPr>
          <w:rFonts w:ascii="Times New Roman CYR" w:hAnsi="Times New Roman CYR" w:cs="Times New Roman CYR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Предметные результаты изучения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Математики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» 6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класс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распознавать на чертежах, рисунках, моделях прямую, части прямой, окружность;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приводить примеры аналогов прямой и окружности в окружающем мире; 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измерять с помощью линейки и сравнивать длины отрезков; 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отрезки заданной длины с помощью линейки и циркуля, проводить окружности заданного радиуса;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выражать одни единицы измерения длин отрезков через другие;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ученик получит возможность научиться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занимательные задачи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Натуральные числа и нуль. Действия с натуральными числами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ученик научится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описывать свойства натурального ряда;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читать и записывать многозначные числа;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отмечать на координатном луче натуральные числа; сравнивать натуральные числа с помощью координатного луча;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владеть понятиями, связанными с делимостью натуральных чисел;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сравнивать и упорядочивать натуральные числа; - выполнять вычисления с натуральными числами, вычислять значения степеней, сочетая устные и письменные приемы вычислений, применять калькулятор;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формулировать законы арифметических действий, записывать их с помощью букв, преобразовывать на их основе числовые выражения, применять их для рационального счета;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уметь решать задачи на понимание отношений больше на..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меньше на…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больше в ..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меньше в…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а также понимание стандартных ситуаций, в которых используется слова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  <w:lang w:val="en-US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осталось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т. П.; типовые задачи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 части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нахождение двух чисел по сумме и разности;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задачи на движение и движение по реке;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ученик получит возможность научиться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понимать особенности десятичной системы исчисления;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углубить и развить представления о натуральных числах и свойствах делимости; - научиться использовать приёмы, рационализирующие вычисления, приобрести привычку контролировать вычисления, выбирая подходящий для вычисления способ;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ответ, осуществлять самоконтроль, проверяя ответ на соответствие условию;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математические задачи и задачи из смежных предметов, выполнять несложные практические расчёты, решать занимательные задачи.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Многоугольники. Треугольники и четырёхугольники. Многогранники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ученик научится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(в том числе треугольники и четырёхугольники)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изображать геометрические фигуры от руки и с помощью чертежных инструментов;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распознавать и строить разверстки куба, прямоугольного параллелепипеда, пирамиды;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измерять с помощью транспортира и сравнивать величины углов, строить с помощью транспортира углы заданной величины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вычислять: периметр треугольника, четырехугольника; площадь прямоугольника, квадрата; объем прямоугольного параллелепипеда, куба;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выражать одни единицы длины, площади, объёма, массы, времени через другие;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моделировать многоугольники и многогранники, используя бумагу, пластилин, проволоку и др.;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 ученик получит возможность научиться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применять понятие развёртки для выполнения практических расчётов;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изготавливать пространственные фигуры из разверток;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исследовать и описывать свойства многоугольников и многогранников путём эксперимента, наблюдения, моделирования, в том числе с использованием компьютерных программ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занимательные задачи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Делимость натуральных чисел.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ученик научится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формулировать определения делителя и кратного, простого и составного числа, свойства и признаки делимости чисел;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использовать свойства и признаки делимости при доказательстве делимости натуральных чисел и числовых выражений;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пользоваться таблицей простых чисел;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пользоваться правилами делимости суммы и разности чисел для рационализации вычислений;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находить: делители натурального числа, наибольший общий делитель, кратные числа, наименьшее общее кратное; 1) раскладывать число на простые множители ученик получит возможность научиться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решать задачи с использованием четности и свойств делимости чисел;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изучить исторический материал по теме; - решать занимательные задачи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Дроби. Действия с дробями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ученик научится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моделировать в графической, предметной форме понятия и свойства, связанные с понятием обыкновенной дроби;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записывать и читать обыкновенные дроби; соотносить дроби и точки на координатной прямой;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сокращать дроби, записывать дробь равную данной, проводить дроби к общему знаменателю, сравнивать дроби всех видов, выполнять все арифметические действия с дробями всех видов, превращать правильную дробь в неправильную, выделять целую часть у неправильной дроби, различать фигуры симметричные относительно плоскости.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задачи: находить часть от числа, нахождение числа по его части, на совместную работу, на движение по реке;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использовать для рационализации вычислений: законы сложения, умножения, распределительный закон;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изображать дроби всех видов на координатном луче; 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употреблять термины: случайные, достоверные, невозможные, равновероятные события, приводить примеры. ученик получит возможность научиться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проводить не сложные доказательные рассуждения с опорой на законы арифметических действий для дробей;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сложные задачи на движение, на дроби, на совместную работу, на движение по воде; - изучить исторический материал по теме; - решать исторические, занимательные задачи;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объяснять значимость маловероятных событий в зависимости от их последствий.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Таблицы и диаграммы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ученик научится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готовые таблицы и диаграммы;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сравнивать между собой данные, характеризующие некоторые явления или процессы; ученик получит возможность научиться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выполнять сбор информации в несложных случаях;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заполнять таблицы, используя инструкции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Итоговое повторение курса математики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ученик научится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выполнять устно и письменно арифметические действия над числами;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находить в несложных случаях значения степеней с целыми показателями;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находить значения числовых выражений;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текстовые задачи, данные в которых выражены обыкновенными дробями,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использовать приобретенные знания и умения в практической деятельности и повседневной жизни. ученик получит возможность научиться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использовать математические формулы; - применять полученные знания для решения математических и практических задач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Личностными </w:t>
      </w:r>
      <w:r>
        <w:rPr>
          <w:rFonts w:ascii="Times New Roman CYR" w:hAnsi="Times New Roman CYR" w:cs="Times New Roman CYR"/>
          <w:sz w:val="24"/>
          <w:szCs w:val="24"/>
        </w:rPr>
        <w:t xml:space="preserve">результатами изучения предмета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является формирование следующих умений и качеств: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независимость и критичность мышления; 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воля и настойчивость в достижении цели.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Метапредметными</w:t>
      </w:r>
      <w:r>
        <w:rPr>
          <w:rFonts w:ascii="Times New Roman CYR" w:hAnsi="Times New Roman CYR" w:cs="Times New Roman CYR"/>
          <w:sz w:val="24"/>
          <w:szCs w:val="24"/>
        </w:rPr>
        <w:t xml:space="preserve"> результатами изучения 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является формирование универсальных учебных действий (УУД).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Регулятивные УУД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обнаруживать</w:t>
      </w:r>
      <w:r>
        <w:rPr>
          <w:rFonts w:ascii="Times New Roman CYR" w:hAnsi="Times New Roman CYR" w:cs="Times New Roman CYR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выдвигать</w:t>
      </w:r>
      <w:r>
        <w:rPr>
          <w:rFonts w:ascii="Times New Roman CYR" w:hAnsi="Times New Roman CYR" w:cs="Times New Roman CYR"/>
          <w:sz w:val="24"/>
          <w:szCs w:val="24"/>
        </w:rPr>
        <w:t xml:space="preserve">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составлять</w:t>
      </w:r>
      <w:r>
        <w:rPr>
          <w:rFonts w:ascii="Times New Roman CYR" w:hAnsi="Times New Roman CYR" w:cs="Times New Roman CYR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работая по плану,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сверять</w:t>
      </w:r>
      <w:r>
        <w:rPr>
          <w:rFonts w:ascii="Times New Roman CYR" w:hAnsi="Times New Roman CYR" w:cs="Times New Roman CYR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и корректировать план);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диалоге с учителем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совершенствовать</w:t>
      </w:r>
      <w:r>
        <w:rPr>
          <w:rFonts w:ascii="Times New Roman CYR" w:hAnsi="Times New Roman CYR" w:cs="Times New Roman CYR"/>
          <w:sz w:val="24"/>
          <w:szCs w:val="24"/>
        </w:rPr>
        <w:t xml:space="preserve"> самостоятельно выработанные критерии оценки.</w:t>
      </w:r>
    </w:p>
    <w:p w:rsidR="005B1352" w:rsidRDefault="005B1352" w:rsidP="005B13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Познавательные УУД: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проводить</w:t>
      </w:r>
      <w:r>
        <w:rPr>
          <w:rFonts w:ascii="Times New Roman CYR" w:hAnsi="Times New Roman CYR" w:cs="Times New Roman CYR"/>
          <w:sz w:val="24"/>
          <w:szCs w:val="24"/>
        </w:rPr>
        <w:t xml:space="preserve"> наблюдение и эксперимент под руководством учителя;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осуществлять </w:t>
      </w:r>
      <w:r>
        <w:rPr>
          <w:rFonts w:ascii="Times New Roman CYR" w:hAnsi="Times New Roman CYR" w:cs="Times New Roman CYR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осуществлять </w:t>
      </w:r>
      <w:r>
        <w:rPr>
          <w:rFonts w:ascii="Times New Roman CYR" w:hAnsi="Times New Roman CYR" w:cs="Times New Roman CYR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анализировать, сравнивать, классифицировать и обобщать </w:t>
      </w:r>
      <w:r>
        <w:rPr>
          <w:rFonts w:ascii="Times New Roman CYR" w:hAnsi="Times New Roman CYR" w:cs="Times New Roman CYR"/>
          <w:sz w:val="24"/>
          <w:szCs w:val="24"/>
        </w:rPr>
        <w:t>факты и явления;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давать </w:t>
      </w:r>
      <w:r>
        <w:rPr>
          <w:rFonts w:ascii="Times New Roman CYR" w:hAnsi="Times New Roman CYR" w:cs="Times New Roman CYR"/>
          <w:sz w:val="24"/>
          <w:szCs w:val="24"/>
        </w:rPr>
        <w:t>определение понятиям.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Коммуникативные УУД: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организовывать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отстаивая свою точку зрения,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приводить аргументы</w:t>
      </w:r>
      <w:r>
        <w:rPr>
          <w:rFonts w:ascii="Times New Roman CYR" w:hAnsi="Times New Roman CYR" w:cs="Times New Roman CYR"/>
          <w:sz w:val="24"/>
          <w:szCs w:val="24"/>
        </w:rPr>
        <w:t xml:space="preserve">, подтверждая их фактами; 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дискуссии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уметь выдвинуть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контраргументы;учиться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критично относиться</w:t>
      </w:r>
      <w:r>
        <w:rPr>
          <w:rFonts w:ascii="Times New Roman CYR" w:hAnsi="Times New Roman CYR" w:cs="Times New Roman CYR"/>
          <w:sz w:val="24"/>
          <w:szCs w:val="24"/>
        </w:rPr>
        <w:t xml:space="preserve"> к своему мнению, с достоинством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признавать</w:t>
      </w:r>
      <w:r>
        <w:rPr>
          <w:rFonts w:ascii="Times New Roman CYR" w:hAnsi="Times New Roman CYR" w:cs="Times New Roman CYR"/>
          <w:sz w:val="24"/>
          <w:szCs w:val="24"/>
        </w:rPr>
        <w:t xml:space="preserve"> ошибочность своего мнения (если оно таково) и корректировать его;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понимая позицию другого,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различать</w:t>
      </w:r>
      <w:r>
        <w:rPr>
          <w:rFonts w:ascii="Times New Roman CYR" w:hAnsi="Times New Roman CYR" w:cs="Times New Roman CYR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Повторение – 3 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Делимость чисел (14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Делители и кратные числа. Общий делитель и общее кратное. Признаки делимости на 2, 3, 5, 10. Простые и составные числа. Разложение натурального числа на простые множители.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обыкновенными дробями.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данной теме завершается изучение вопросов, связанных с натуральными числами. Основное внимание должно быть уделено знакомству с понятиями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делитель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кратное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наибольший общий делитель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наименьшее общее кратное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вместе с алгоритмами их нахождения можно не рассматривать.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обязательных.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Сложение и вычитание дробей с разными знаменателями (24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выработать прочные навыки преобразования дробей, сложения и вычитания дробей.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Умножение и деление обыкновенных дробей (28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Умножение и деление обыкновенных дробей. Основные задачи на дроби.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выработать прочные навыки арифметических действий с обыкновенными дробями и решения основных задач на дроби.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Отношения и пропорции (18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Отношение. 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сформировать понятия отношение двух величин, пропорции, прямой и обратной пропорциональностей величин.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Положительные и отрицательные числа (11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Положительные и отрицательные числа. Противоположные  числа.   Модуль  числа  и  его  геометрический  смысл.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Сравнение чисел. Целые числа. Изображение чисел на прямой. Координата точки.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расширить представления учащихся о числе путем введения отрицательных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тем,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Сложение и вычитание положительных и отрицательных чисел (12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Сложение и вычитание положительных и отрицательных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выработать прочные навыки сложения и вычитания положительных и отрицательных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выработать прочные навыки арифметических действий с положительными и отрицательными числами.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 изучении данной темы учащиеся должны усвоить, что для обращения обыкновенной дроби в десятичную достаточно разделить числитель на знаменатель. В каждом конкретном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</w:t>
      </w:r>
      <w:r>
        <w:rPr>
          <w:rFonts w:ascii="Times New Roman" w:hAnsi="Times New Roman" w:cs="Times New Roman"/>
          <w:sz w:val="24"/>
          <w:szCs w:val="24"/>
          <w:lang w:val="en-US"/>
        </w:rPr>
        <w:t>½, ¼.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 уравнений (16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подготовить учащихся к выполнению преобразований выражений, решению уравнений.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Координаты на плоскости (10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Построение перпендикуляра к прямой и параллельных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Основная цель — познакомить учащихся с прямоугольной системой координат на плоскости.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воспроизведения точных определений.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 результатом знакомства учащихся с координатной плоскостью должны явиться знания порядка записи координат точек плоскости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Элементы статистики, комбинаторики и теории вероятностей  (6 ч)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случайном опыте и событии. Достоверное и невозможное события. Сравнение шансов.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Повторение. Решение задач (16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459" w:type="dxa"/>
        <w:tblLayout w:type="fixed"/>
        <w:tblLook w:val="0000"/>
      </w:tblPr>
      <w:tblGrid>
        <w:gridCol w:w="769"/>
        <w:gridCol w:w="8019"/>
        <w:gridCol w:w="1068"/>
      </w:tblGrid>
      <w:tr w:rsidR="005B135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Кол.</w:t>
            </w:r>
          </w:p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часов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Делимость чисел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Решение уравнений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</w:tr>
    </w:tbl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Алгебра 8 класс</w:t>
      </w:r>
    </w:p>
    <w:p w:rsidR="005B1352" w:rsidRDefault="005B1352" w:rsidP="005B13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1352" w:rsidRDefault="005B1352" w:rsidP="005B13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Настоящая  программа составлена на основе авторской программы по алгебре для 8 класса. Авторы Ю.Н. Макарычев, Н.Г.Миндюк, К.И.Нешков, С.Б.Суворова. Сборник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Программы общеобразовательных учреждений. Алгебра. 7-9 классы. Составитель: Бурмистрова Т.А.-  М: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  <w:lang w:val="en-US"/>
        </w:rPr>
        <w:t>», 2009,</w:t>
      </w:r>
      <w:r>
        <w:rPr>
          <w:rFonts w:ascii="Times New Roman CYR" w:hAnsi="Times New Roman CYR" w:cs="Times New Roman CYR"/>
          <w:sz w:val="24"/>
          <w:szCs w:val="24"/>
        </w:rPr>
        <w:t>с.50 Программа отвечает требованиям Государственного стандарта основного общего образования, базового учебного плана общеобразовательных учреждений РФ, учитывает основные требования,  предъявляемые к современным УМК по алгебр</w:t>
      </w:r>
    </w:p>
    <w:p w:rsidR="005B1352" w:rsidRDefault="005B1352" w:rsidP="005B13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Место предмета в учебном плане</w:t>
      </w:r>
    </w:p>
    <w:p w:rsidR="005B1352" w:rsidRDefault="005B1352" w:rsidP="005B13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Согласно школьному учебному плану на изучение алгебры  в 8 классе отводится 102 часа. Количество учебных часов в учебном плане школы - 102.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Преподавание ведется по 1 варианту – 3 часа в неделю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Результаты обучения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личностные: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контпримеры;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критичность мышления, умение распознать логически некорректные высказывания, отличать гипотезу от фактов;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метапредметные: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понимать и использовать математические средства наглядности( рисунки, чертежи, схемы и др.) для иллюстрации, интерпретации,  аргументации;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B1352" w:rsidRDefault="005B1352" w:rsidP="005B135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Предметные: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выражать числа в эквивалентных формах, выбирая наиболее подходящую в зависимости от конкретной ситуации;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сравнивать и упорядочивать рациональные числа;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выполнять вычисления с рациональными числами, сочетая устные и письменные приёмы вычислений, применение калькулятора;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использовать начальные представления о множестве действительных чисел;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владеть понятиями квадратного корня, применять его в вычислениях;, использовать в ходе решения задач элементарные представления, связанные с приближёнными значениями величин;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задачи, содержащие буквенные данные, работать с формулами;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выполнять преобразование выражений, содержащих степени с целым показателем и квадратные корни;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·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понимать и применять терминологию и символику, связанные с отношением неравенства, свойства числовых неравенств;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линейные неравенства с одной переменной; решать квадратные неравенства с опорой на графические представления;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понимать и использовать функциональные понятия и язык (термины, символические обозначения);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· </w:t>
      </w:r>
      <w:r>
        <w:rPr>
          <w:rFonts w:ascii="Times New Roman CYR" w:hAnsi="Times New Roman CYR" w:cs="Times New Roman CYR"/>
          <w:sz w:val="24"/>
          <w:szCs w:val="24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решать комбинаторные задачи на нахождение числа объектов или комбинаций;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развить и углубить знания о десятичной записи действительных чисел (периодические и непериодические дроби);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понять, что погрешность результата вычислений должна быть соизмерима с погрешностью исходных данных;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научиться выполнять многошаговые преобразования рациональных выражений, применяя широкий набор способов и приёмов;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овладеть специальными приёмами решения рациональных уравнений;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научиться разнообразным приёмам доказательства неравенств;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применять графические представления для исследования неравенств;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выколотыми толчками и т. п.); 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>
        <w:rPr>
          <w:rFonts w:ascii="Times New Roman CYR" w:hAnsi="Times New Roman CYR" w:cs="Times New Roman CYR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· </w:t>
      </w:r>
      <w:r>
        <w:rPr>
          <w:rFonts w:ascii="Times New Roman CYR" w:hAnsi="Times New Roman CYR" w:cs="Times New Roman CYR"/>
          <w:sz w:val="24"/>
          <w:szCs w:val="24"/>
        </w:rPr>
        <w:t>научиться некоторым приёмам решения комбинаторных задач.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обучения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Глава 1. Рациональные дроби (23 часа)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Рациональная дробь. Основное свойство дроби, сокращение дробей.Тождественные преобразования рациональных выражений. Функция у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=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 её график.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выработать умение выполнять тождественные преобразования рациональных выражений.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Изучение темы завершается рассмотрением свойств графика функции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=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Глава 2.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Квадратные корни (19 часов)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lastRenderedPageBreak/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 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её свойства и график.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систематизировать сведения о рациональных числах и датьпредставление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=,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Продолжается работа по развитию функциональных представлений обучающихся. Рассматриваются функция у=, её свойства и график. При изучении функции у=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показывается ее взаимосвязь с функцией у = х</w:t>
      </w:r>
      <w:r>
        <w:rPr>
          <w:rFonts w:ascii="Times New Roman CYR" w:hAnsi="Times New Roman CYR" w:cs="Times New Roman CYR"/>
          <w:sz w:val="24"/>
          <w:szCs w:val="24"/>
          <w:highlight w:val="white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где х ≥ 0.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Глава 3. Квадратные уравнения (21 час)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Основное внимание следует уделить решению уравнений вида ах</w:t>
      </w:r>
      <w:r>
        <w:rPr>
          <w:rFonts w:ascii="Times New Roman CYR" w:hAnsi="Times New Roman CYR" w:cs="Times New Roman CYR"/>
          <w:sz w:val="24"/>
          <w:szCs w:val="24"/>
          <w:highlight w:val="white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+ bх + с = 0, где, а 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Глава 4. Неравенства (20 часов)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Цель: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b, ах &lt; b</w:t>
      </w: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остановившись специально на случае, когда, а&lt;0.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Глава 5. Степень с целым показателем. Элементы статистики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(11 часов)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Цель: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ab/>
        <w:t>6.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Повторение (8 часов)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sz w:val="24"/>
          <w:szCs w:val="24"/>
        </w:rPr>
        <w:t>Повторение, обобщение и систематизация знаний, умений и навыков за курс алгебры 8 класса.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-175" w:type="dxa"/>
        <w:tblLayout w:type="fixed"/>
        <w:tblLook w:val="0000"/>
      </w:tblPr>
      <w:tblGrid>
        <w:gridCol w:w="6136"/>
        <w:gridCol w:w="4334"/>
      </w:tblGrid>
      <w:tr w:rsidR="005B13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I.Рациональные дроби</w:t>
            </w:r>
          </w:p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II. Квадратные корни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III. Квадратные уравнения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Глава IV.  Неравенства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Глава V. Степень с целым показателем. Элементы статистики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4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</w:tbl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highlight w:val="white"/>
          <w:lang w:val="en-US"/>
        </w:rPr>
        <w:t xml:space="preserve"> 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7"/>
          <w:sz w:val="24"/>
          <w:szCs w:val="24"/>
          <w:highlight w:val="white"/>
        </w:rPr>
        <w:t>Геометрия 8 класс</w:t>
      </w:r>
    </w:p>
    <w:p w:rsidR="005B1352" w:rsidRDefault="005B1352" w:rsidP="005B1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5B1352" w:rsidRDefault="005B1352" w:rsidP="005B1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составлена с учётом примерной программы основного общего образования по математике и скорректирована на её основе программа: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Геометрия 7-9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авторы Л. С. Атанасян, В. Ф. Бутузов, С. Б. Кадомцев, Э. Г. Позняк, И. И. Юдина., 2-е издание. – М.: Просвещение, 2009).</w:t>
      </w:r>
    </w:p>
    <w:p w:rsidR="005B1352" w:rsidRDefault="005B1352" w:rsidP="005B1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B1352" w:rsidRDefault="005B1352" w:rsidP="005B1352">
      <w:pPr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Рабочая программа по геометрии   рассчитана</w:t>
      </w:r>
      <w:r>
        <w:rPr>
          <w:rFonts w:ascii="Times New Roman CYR" w:hAnsi="Times New Roman CYR" w:cs="Times New Roman CYR"/>
          <w:sz w:val="24"/>
          <w:szCs w:val="24"/>
        </w:rPr>
        <w:t xml:space="preserve"> на 2 ч в неделю (68 ч в год), в том числе, для проведения контрольных работ – 6 ч. </w:t>
      </w:r>
    </w:p>
    <w:p w:rsidR="005B1352" w:rsidRDefault="005B1352" w:rsidP="005B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lastRenderedPageBreak/>
        <w:t xml:space="preserve">Используемый учебник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Геометрия, 7-9 классы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highlight w:val="white"/>
          <w:lang w:val="en-US"/>
        </w:rPr>
        <w:t xml:space="preserve">» ( </w:t>
      </w:r>
      <w:r>
        <w:rPr>
          <w:rFonts w:ascii="Times New Roman CYR" w:hAnsi="Times New Roman CYR" w:cs="Times New Roman CYR"/>
          <w:color w:val="000000"/>
          <w:spacing w:val="-7"/>
          <w:sz w:val="24"/>
          <w:szCs w:val="24"/>
          <w:highlight w:val="white"/>
        </w:rPr>
        <w:t>Л.С. Атанасяна, В.Ф. Бутусова, С.Б. Кадомцева и др) . 6 изд - М : Просввещение, 2016  рекомендован министерством образования Российской Федерации.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Личностные, метапредметные и предметные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  <w:t>результаты освоения содержания курса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Универсальные учебные действия</w:t>
      </w:r>
    </w:p>
    <w:p w:rsidR="005B1352" w:rsidRDefault="005B1352" w:rsidP="005B135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Личностные: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 учащихся будут сформированы: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ответственное отношение к учению;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ясно, точно и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начальные навыки адаптации в динамично изменяющемся мире;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здоровьесберегающего поведения;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контролировать процесс и результат учебной деятельности;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 учащихся могут быть сформированы: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креативнсть мышления, инициативы, активности при решении арифметических задач.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Метапредметные: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Регулятивные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Учащиеся получит возможность научиться: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ставить новые учебные цели и задачи;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основам саморегуляции эмоциональных состояний;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Коммуникативные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получат возможность научиться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•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Познавательные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выделять и формулировать познавательную цель;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общие приемы решения задач;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осуществлять смысловое чтение;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ставить цели, выбирать и создавать алгоритмы для решения учебно-математических проблем;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понимать и использовать математические средства наглядности(рисунки, чертежи, схемы и др.) для иллюстрации, интерпретации, аргументации;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учебную и общепользовательскую компетентности в области использования информационно-коммуникационных технологий )ИКТ-компетентности);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видеть математическую задачу в других дисциплинах, в окружающей жизни;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выдвигать гипотезы при решении учебных задач и понимать необходимость их проверки;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выбирать наиболее рациональные и эффективные способы решения задач;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интерпретировать информации.(структурировать, переводить сплошной текст в таблицу, презентовать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полученную информацию, в том числе с помощью ИКТ);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информацию (критическая оценка, оценка достоверности);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устанавливать причинно-следственные связи, выстраивать рассуждения, обобщения;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Предметные: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распознавать геометрические фигуры, различать их взаимное расположение;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навыками устных письменных, инструментальных вычислений;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умение вычислять значения геометрических величин (длин, углов, площадей основных геометрических фигур и фигур, составленных из них);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овладеть методами решения задач на вычисления и доказательства: методом от противного;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программы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Четырёхугольники (14 ч).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Многоугольник, выпуклый многоугольник, четырёхугольник.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Площади фигур. (14 ч.)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Подобные треугольники. (20 ч.)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Окружность. (15 ч.)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Взаимное расположение прямой и окружности. Касательная к окружности, её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5B1352" w:rsidRDefault="005B1352" w:rsidP="005B1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Повторение. Решение задач. (5 ч.)</w:t>
      </w: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528" w:type="dxa"/>
        <w:tblLayout w:type="fixed"/>
        <w:tblLook w:val="0000"/>
      </w:tblPr>
      <w:tblGrid>
        <w:gridCol w:w="540"/>
        <w:gridCol w:w="4380"/>
        <w:gridCol w:w="3990"/>
      </w:tblGrid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раздела, темы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Четырехугольники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Площади фигур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Подобные треугольники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Окружность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5B13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1352" w:rsidRDefault="005B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B1352" w:rsidRDefault="005B1352" w:rsidP="005B1352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alibri" w:hAnsi="Calibri" w:cs="Calibri"/>
          <w:lang w:val="en-US"/>
        </w:rPr>
      </w:pPr>
    </w:p>
    <w:p w:rsidR="00B22272" w:rsidRDefault="00B22272"/>
    <w:sectPr w:rsidR="00B22272" w:rsidSect="00294E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F42B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352"/>
    <w:rsid w:val="005B1352"/>
    <w:rsid w:val="00B2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3384E1426729F91CB00B4213025305E9B33A359931C1CB240D9D9FEB11AC6DD84576BB451457s9T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43384E1426729F91CB00B4213025305E7B53F359831C1CB240D9D9FEB11AC6DD84576BB451457s9T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43384E1426729F91CB00B4213025305E9B33A359931C1CB240D9D9FEB11AC6DD84576BB451457s9TAC" TargetMode="External"/><Relationship Id="rId5" Type="http://schemas.openxmlformats.org/officeDocument/2006/relationships/hyperlink" Target="consultantplus://offline/ref=D5143384E1426729F91CB00B4213025305E7B53F359831C1CB240D9D9FEB11AC6DD84576BB451457s9T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8804</Words>
  <Characters>50186</Characters>
  <Application>Microsoft Office Word</Application>
  <DocSecurity>0</DocSecurity>
  <Lines>418</Lines>
  <Paragraphs>117</Paragraphs>
  <ScaleCrop>false</ScaleCrop>
  <Company/>
  <LinksUpToDate>false</LinksUpToDate>
  <CharactersWithSpaces>58873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2019-06-29T15:46:00Z</dcterms:created>
  <dcterms:modified xsi:type="dcterms:W3CDTF">2019-06-29T15:46:00Z</dcterms:modified>
</cp:coreProperties>
</file>