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A3" w:rsidRDefault="00391EA3" w:rsidP="00391EA3">
      <w:pPr>
        <w:pStyle w:val="a4"/>
        <w:spacing w:before="0" w:beforeAutospacing="0" w:after="0" w:line="240" w:lineRule="auto"/>
        <w:jc w:val="center"/>
      </w:pPr>
      <w:r>
        <w:rPr>
          <w:b/>
          <w:bCs/>
          <w:sz w:val="27"/>
          <w:szCs w:val="27"/>
        </w:rPr>
        <w:t>Введение понятия «Вероятность»</w:t>
      </w:r>
    </w:p>
    <w:p w:rsidR="00391EA3" w:rsidRDefault="00391EA3" w:rsidP="00391EA3">
      <w:pPr>
        <w:pStyle w:val="a4"/>
        <w:spacing w:before="0" w:beforeAutospacing="0" w:after="0" w:line="240" w:lineRule="auto"/>
        <w:jc w:val="right"/>
      </w:pPr>
      <w:proofErr w:type="spellStart"/>
      <w:r>
        <w:rPr>
          <w:i/>
          <w:iCs/>
          <w:sz w:val="27"/>
          <w:szCs w:val="27"/>
        </w:rPr>
        <w:t>Менухова</w:t>
      </w:r>
      <w:proofErr w:type="spellEnd"/>
      <w:r>
        <w:rPr>
          <w:i/>
          <w:iCs/>
          <w:sz w:val="27"/>
          <w:szCs w:val="27"/>
        </w:rPr>
        <w:t xml:space="preserve"> Т.А. </w:t>
      </w:r>
    </w:p>
    <w:p w:rsidR="00391EA3" w:rsidRDefault="00391EA3" w:rsidP="00391EA3">
      <w:pPr>
        <w:pStyle w:val="a4"/>
        <w:spacing w:before="0" w:beforeAutospacing="0" w:after="0" w:line="240" w:lineRule="auto"/>
        <w:jc w:val="right"/>
      </w:pPr>
      <w:r>
        <w:rPr>
          <w:i/>
          <w:iCs/>
          <w:sz w:val="27"/>
          <w:szCs w:val="27"/>
        </w:rPr>
        <w:t xml:space="preserve">МОУ </w:t>
      </w:r>
      <w:proofErr w:type="gramStart"/>
      <w:r>
        <w:rPr>
          <w:i/>
          <w:iCs/>
          <w:sz w:val="27"/>
          <w:szCs w:val="27"/>
        </w:rPr>
        <w:t>Сретенская</w:t>
      </w:r>
      <w:proofErr w:type="gramEnd"/>
      <w:r>
        <w:rPr>
          <w:i/>
          <w:iCs/>
          <w:sz w:val="27"/>
          <w:szCs w:val="27"/>
        </w:rPr>
        <w:t xml:space="preserve"> СОШ им. П.И. </w:t>
      </w:r>
      <w:proofErr w:type="spellStart"/>
      <w:r>
        <w:rPr>
          <w:i/>
          <w:iCs/>
          <w:sz w:val="27"/>
          <w:szCs w:val="27"/>
        </w:rPr>
        <w:t>Батова</w:t>
      </w:r>
      <w:proofErr w:type="spellEnd"/>
    </w:p>
    <w:p w:rsidR="00391EA3" w:rsidRDefault="00391EA3" w:rsidP="00391EA3">
      <w:pPr>
        <w:pStyle w:val="a4"/>
        <w:spacing w:before="0" w:beforeAutospacing="0" w:after="0" w:line="240" w:lineRule="auto"/>
        <w:jc w:val="right"/>
      </w:pP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sz w:val="27"/>
          <w:szCs w:val="27"/>
        </w:rPr>
        <w:t>7 класс — общеобразовательный. В нём обучается 10 человек: 9 мальчиков и одна девочка. 4 человека имеют справку ПМПК (задержка психического развития). Один человек получил заключение медико-психологической комиссии об умственной отсталости, но родители заявление не написали и ученик обучается в общеобразовательном классе.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sz w:val="27"/>
          <w:szCs w:val="27"/>
        </w:rPr>
        <w:t>В классе имеются два ученика с хорошими математическими способностями Они владеют основными понятиями математики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умеют выполнять основные математические действия с натуральными числами.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sz w:val="27"/>
          <w:szCs w:val="27"/>
        </w:rPr>
        <w:t xml:space="preserve">Остальные обучающиеся имеют низкие математические способности 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10101"/>
          <w:sz w:val="27"/>
          <w:szCs w:val="27"/>
        </w:rPr>
        <w:t>При выполнении заданий обучающиеся торопятся, не продумывают решения, не делают проверки, допускают ошибки в таблице умножения.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7"/>
          <w:szCs w:val="27"/>
        </w:rPr>
        <w:t>Работа в классе строится таким образом, чтобы обучение осуществлялось на доступном уровне с использованием рекомендаций МППК для детей ОВЗ.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7"/>
          <w:szCs w:val="27"/>
        </w:rPr>
        <w:t xml:space="preserve">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>
        <w:rPr>
          <w:color w:val="000000"/>
          <w:sz w:val="27"/>
          <w:szCs w:val="27"/>
        </w:rPr>
        <w:t>необходим</w:t>
      </w:r>
      <w:proofErr w:type="gramEnd"/>
      <w:r>
        <w:rPr>
          <w:color w:val="000000"/>
          <w:sz w:val="27"/>
          <w:szCs w:val="27"/>
        </w:rPr>
        <w:t xml:space="preserve"> прежде всего для формирования у обучающихся функциональной грамотности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7"/>
          <w:szCs w:val="27"/>
        </w:rPr>
        <w:t xml:space="preserve">В настоящее время в математике существует несколько определений понятия вероятности случайного события (статистическое, классическое, геометрическое и аксиоматическое), которые обобщают, дополняют друг друга, так как по причине ограниченности условий применимости ни одно из них не является исчерпывающим. 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10101"/>
          <w:sz w:val="27"/>
          <w:szCs w:val="27"/>
        </w:rPr>
        <w:t xml:space="preserve">В данном классе я придерживаюсь классического определения понятия «Вероятность» 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10101"/>
          <w:sz w:val="27"/>
          <w:szCs w:val="27"/>
        </w:rPr>
        <w:t>Понятие вероятности вводится как мера правдоподобия случайного события.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С самого начала урока начинаю формирование вероятностного мышления школьника. Школьники учатся оценивать вероятность наступления несложного случайного события, используя свой жизненный опыт и опираясь на здравый смысл. Эта оценка проводится только на качественном уровне, количественный подсчет вероятностей будет проводиться позже</w:t>
      </w:r>
      <w:proofErr w:type="gramStart"/>
      <w:r>
        <w:rPr>
          <w:color w:val="000000"/>
          <w:sz w:val="26"/>
          <w:szCs w:val="26"/>
        </w:rPr>
        <w:t xml:space="preserve">.. </w:t>
      </w:r>
      <w:proofErr w:type="gramEnd"/>
      <w:r>
        <w:rPr>
          <w:color w:val="000000"/>
          <w:sz w:val="26"/>
          <w:szCs w:val="26"/>
        </w:rPr>
        <w:t xml:space="preserve">В процессе рассмотрения реальных ситуаций вводятся базовые термины теории вероятности: случайные, достоверные, невозможные, равновероятные события. Новые термины связываются с известными из повседневной жизни словами — часто, редко, всегда, никогда и др., определяющими частоту наступления события. Предполагается, что понятие случайного события, включающего достоверные и невозможные события, будет осмыслено учащимися на следующих уроках. Вероятность наступления некоторых событий изменяется в зависимости от условий, в которых они рассматриваются. Это справедливо, прежде всего, в тех случаях, когда наступление события связано с конкретной личностью. Поэтому при обсуждении в классе на один и тот же вопрос может быть дано несколько разных и одновременно верных ответов. </w:t>
      </w:r>
      <w:proofErr w:type="gramStart"/>
      <w:r>
        <w:rPr>
          <w:color w:val="000000"/>
          <w:sz w:val="26"/>
          <w:szCs w:val="26"/>
        </w:rPr>
        <w:t xml:space="preserve">Так, при обсуждении вероятности наступления события «вам подарят на день рождения </w:t>
      </w:r>
      <w:r>
        <w:rPr>
          <w:color w:val="000000"/>
          <w:sz w:val="26"/>
          <w:szCs w:val="26"/>
        </w:rPr>
        <w:lastRenderedPageBreak/>
        <w:t>собаку» ученики в зависимости от своей личной ситуации могут дать ответы: «это достоверное событие», «это очень возможное событие», «это маловероятное событие» и др. При решении качественных вероятностных задач самым важным является приводимая аргументация.</w:t>
      </w:r>
      <w:proofErr w:type="gramEnd"/>
      <w:r>
        <w:rPr>
          <w:color w:val="000000"/>
          <w:sz w:val="26"/>
          <w:szCs w:val="26"/>
        </w:rPr>
        <w:t xml:space="preserve"> Если аргументация вполне логична и разумна, то ответ следует считать верным. Изучение материала должно способствовать пониманию важности умения оценивать вероятность наступления события при принятии обоснованного решения. Например, прежде чем принять участие в игре, следует оценить свои шансы на победу. 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 xml:space="preserve">Упражнения на определение степени вероятности того или иного события, подбираю таким образом, чтобы при выполнении учащиеся могли опираться на интуицию. 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Мы начнем с простых задач и основных понятий теории вероятностей.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Комплекс определенных условий, в результате реализации которых наблюдается явление, называется опытом или испытанием.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Е – опыт (испытание).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Явление, наблюдаемое в результате опыта, называется событием.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Событие – результат испытания.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А – событие.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Событие называется случайным, если нельзя утверждать, что это событие в данных обстоятельствах непременно произойдет. Оно может либо произойти, либо нет.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 xml:space="preserve">Вы выиграли в лотерею — случайное событие. Пригласили друзей отпраздновать выигрыш, а они по дороге к вам застряли в лифте — тоже случайное событие. Правда, мастер оказался поблизости </w:t>
      </w:r>
      <w:proofErr w:type="spellStart"/>
      <w:r>
        <w:rPr>
          <w:color w:val="000000"/>
          <w:sz w:val="26"/>
          <w:szCs w:val="26"/>
        </w:rPr>
        <w:t>иосвободил</w:t>
      </w:r>
      <w:proofErr w:type="spellEnd"/>
      <w:r>
        <w:rPr>
          <w:color w:val="000000"/>
          <w:sz w:val="26"/>
          <w:szCs w:val="26"/>
        </w:rPr>
        <w:t xml:space="preserve"> всю компанию через десять минут — и это тоже можно считать счастливой случайностью…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Рассмотрим примеры событий и определим, являются ли они случайными?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А – меня завтра спросят на уроке; - случайное событие.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– </w:t>
      </w:r>
      <w:proofErr w:type="gramStart"/>
      <w:r>
        <w:rPr>
          <w:color w:val="000000"/>
          <w:sz w:val="26"/>
          <w:szCs w:val="26"/>
        </w:rPr>
        <w:t>летом</w:t>
      </w:r>
      <w:proofErr w:type="gramEnd"/>
      <w:r>
        <w:rPr>
          <w:color w:val="000000"/>
          <w:sz w:val="26"/>
          <w:szCs w:val="26"/>
        </w:rPr>
        <w:t xml:space="preserve"> у меня будут каникулы; - не случайное событие;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С – мне сегодня встретится черная кошка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–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лучайное событие.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Попробуйте привести свои примеры.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 xml:space="preserve">Наша жизнь полна случайных событий. О каждом из них можно сказать, что оно произойдет с некоторой </w:t>
      </w:r>
      <w:r>
        <w:rPr>
          <w:rStyle w:val="a3"/>
          <w:i w:val="0"/>
          <w:iCs w:val="0"/>
          <w:color w:val="000000"/>
          <w:sz w:val="26"/>
          <w:szCs w:val="26"/>
        </w:rPr>
        <w:t>вероятностью</w:t>
      </w:r>
      <w:r>
        <w:rPr>
          <w:color w:val="000000"/>
          <w:sz w:val="26"/>
          <w:szCs w:val="26"/>
        </w:rPr>
        <w:t>. Скорее всего, вы интуитивно знакомы с этим понятием. Теперь мы дадим математическое определение вероятности.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Вероятность – численная характеристика реальности появления того или иного события; - численная мера правдоподобности события.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  <w:r>
        <w:rPr>
          <w:color w:val="000000"/>
          <w:sz w:val="26"/>
          <w:szCs w:val="26"/>
        </w:rPr>
        <w:t>Теория вероятностей – раздел математики, изучающий закономерности случайных событий, случайных величин, их свойств и операций над ними.</w:t>
      </w:r>
    </w:p>
    <w:p w:rsidR="00391EA3" w:rsidRDefault="00391EA3" w:rsidP="00391EA3">
      <w:pPr>
        <w:pStyle w:val="a4"/>
        <w:spacing w:before="0" w:beforeAutospacing="0" w:after="0" w:line="240" w:lineRule="auto"/>
        <w:ind w:left="-113" w:right="170" w:firstLine="567"/>
        <w:jc w:val="both"/>
      </w:pP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>На уроке использую комбинации следующих методов: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словесные</w:t>
      </w:r>
      <w:proofErr w:type="gramEnd"/>
      <w:r>
        <w:rPr>
          <w:color w:val="000000"/>
          <w:sz w:val="26"/>
          <w:szCs w:val="26"/>
        </w:rPr>
        <w:t xml:space="preserve"> (рассказ или изложение знаний, беседа, работа по учебнику или другим печатным материалам);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>- наглядные (наблюдение, демонстрация предметов или их изображений);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 xml:space="preserve">- предметно - </w:t>
      </w:r>
      <w:proofErr w:type="gramStart"/>
      <w:r>
        <w:rPr>
          <w:color w:val="000000"/>
          <w:sz w:val="26"/>
          <w:szCs w:val="26"/>
        </w:rPr>
        <w:t>практические</w:t>
      </w:r>
      <w:proofErr w:type="gramEnd"/>
      <w:r>
        <w:rPr>
          <w:color w:val="000000"/>
          <w:sz w:val="26"/>
          <w:szCs w:val="26"/>
        </w:rPr>
        <w:t xml:space="preserve"> (моделирован</w:t>
      </w:r>
      <w:r>
        <w:rPr>
          <w:color w:val="000000"/>
          <w:sz w:val="27"/>
          <w:szCs w:val="27"/>
        </w:rPr>
        <w:t>ие, нахождение значений числовых выражений);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7"/>
          <w:szCs w:val="27"/>
        </w:rPr>
        <w:t>- частично - поисковые (эвристическая беседа, практические работы);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исследовательские</w:t>
      </w:r>
      <w:proofErr w:type="gramEnd"/>
      <w:r>
        <w:rPr>
          <w:color w:val="000000"/>
          <w:sz w:val="27"/>
          <w:szCs w:val="27"/>
        </w:rPr>
        <w:t xml:space="preserve"> (проблемное изложение);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7"/>
          <w:szCs w:val="27"/>
        </w:rPr>
        <w:t xml:space="preserve">- система специальных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 xml:space="preserve"> – развивающих приемов;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  <w:r>
        <w:rPr>
          <w:color w:val="000000"/>
          <w:sz w:val="27"/>
          <w:szCs w:val="27"/>
        </w:rPr>
        <w:t xml:space="preserve">- методы стимулирования поведения (похвала, поощрение, </w:t>
      </w:r>
      <w:proofErr w:type="spellStart"/>
      <w:r>
        <w:rPr>
          <w:color w:val="000000"/>
          <w:sz w:val="27"/>
          <w:szCs w:val="27"/>
        </w:rPr>
        <w:t>взаимооценка</w:t>
      </w:r>
      <w:proofErr w:type="spellEnd"/>
      <w:r>
        <w:rPr>
          <w:color w:val="000000"/>
          <w:sz w:val="27"/>
          <w:szCs w:val="27"/>
        </w:rPr>
        <w:t>).</w:t>
      </w:r>
    </w:p>
    <w:p w:rsidR="00391EA3" w:rsidRDefault="00391EA3" w:rsidP="00391EA3">
      <w:pPr>
        <w:pStyle w:val="a4"/>
        <w:spacing w:before="0" w:beforeAutospacing="0" w:after="0" w:line="240" w:lineRule="auto"/>
        <w:ind w:firstLine="567"/>
        <w:jc w:val="both"/>
      </w:pPr>
    </w:p>
    <w:p w:rsidR="00644B26" w:rsidRDefault="00644B26" w:rsidP="00391EA3">
      <w:pPr>
        <w:spacing w:line="240" w:lineRule="auto"/>
        <w:ind w:firstLine="567"/>
        <w:jc w:val="both"/>
      </w:pPr>
    </w:p>
    <w:sectPr w:rsidR="00644B26" w:rsidSect="00391E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91EA3"/>
    <w:rsid w:val="00184C58"/>
    <w:rsid w:val="002543F2"/>
    <w:rsid w:val="00391EA3"/>
    <w:rsid w:val="004C73EF"/>
    <w:rsid w:val="00644B26"/>
    <w:rsid w:val="00B64F1A"/>
    <w:rsid w:val="00C70EB4"/>
    <w:rsid w:val="00E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1EA3"/>
    <w:rPr>
      <w:i/>
      <w:iCs/>
    </w:rPr>
  </w:style>
  <w:style w:type="paragraph" w:styleId="a4">
    <w:name w:val="Normal (Web)"/>
    <w:basedOn w:val="a"/>
    <w:uiPriority w:val="99"/>
    <w:semiHidden/>
    <w:unhideWhenUsed/>
    <w:rsid w:val="00391EA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2025-01-17T07:32:00Z</dcterms:created>
  <dcterms:modified xsi:type="dcterms:W3CDTF">2025-01-17T07:33:00Z</dcterms:modified>
</cp:coreProperties>
</file>